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6º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MATEMÁTICAS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0"/>
        <w:tblGridChange w:id="0">
          <w:tblGrid>
            <w:gridCol w:w="8940"/>
          </w:tblGrid>
        </w:tblGridChange>
      </w:tblGrid>
      <w:tr>
        <w:trPr>
          <w:trHeight w:val="5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Criterios de calificación</w:t>
            </w:r>
          </w:p>
          <w:p w:rsidR="00000000" w:rsidDel="00000000" w:rsidP="00000000" w:rsidRDefault="00000000" w:rsidRPr="00000000">
            <w:pPr>
              <w:spacing w:after="20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u w:val="single"/>
                <w:shd w:fill="f0f0f0" w:val="clear"/>
                <w:rtl w:val="0"/>
              </w:rPr>
              <w:t xml:space="preserve">El 80% de la nota será la académica</w:t>
            </w: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-Se hará un examen de cada unidad didáctica.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-Se harán exámenes de Cálculo en cada tema y la media de cada uno de estos exámenes se sumará como un tema más a los exámenes de conceptos.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-Por trabajos realizados voluntariamente, si se propone, se sumará 0,5 al examen de conceptos.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-Por trabajos en grupo, según se acuerde.</w:t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.</w:t>
            </w:r>
            <w:r w:rsidDel="00000000" w:rsidR="00000000" w:rsidRPr="00000000">
              <w:rPr>
                <w:color w:val="333333"/>
                <w:u w:val="single"/>
                <w:shd w:fill="f0f0f0" w:val="clear"/>
                <w:rtl w:val="0"/>
              </w:rPr>
              <w:t xml:space="preserve">El 20% de la nota será</w:t>
            </w: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- 10% </w:t>
            </w: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Comportamiento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shd w:fill="f0f0f0" w:val="clear"/>
              </w:rPr>
            </w:pPr>
            <w:r w:rsidDel="00000000" w:rsidR="00000000" w:rsidRPr="00000000">
              <w:rPr>
                <w:shd w:fill="f0f0f0" w:val="clear"/>
                <w:rtl w:val="0"/>
              </w:rPr>
              <w:t xml:space="preserve">.Por 1 negativo se le quita 0,20 puntos.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- 10%  interés y esfuerzo.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shd w:fill="f0f0f0" w:val="clear"/>
              </w:rPr>
            </w:pPr>
            <w:r w:rsidDel="00000000" w:rsidR="00000000" w:rsidRPr="00000000">
              <w:rPr>
                <w:shd w:fill="f0f0f0" w:val="clear"/>
                <w:rtl w:val="0"/>
              </w:rPr>
              <w:t xml:space="preserve">.Por cada negativo se le quita 0,25 puntos.</w:t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.20000000000005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331.2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color w:val="333333"/>
                <w:shd w:fill="f0f0f0" w:val="clear"/>
                <w:rtl w:val="0"/>
              </w:rPr>
              <w:t xml:space="preserve">.Por 1 negativo se le quita 0,10 puntos.</w:t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color w:val="333333"/>
                <w:shd w:fill="f0f0f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Rule="auto"/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